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D1" w:rsidRDefault="004D7EE6">
      <w:pPr>
        <w:pStyle w:val="Heading1"/>
        <w:jc w:val="center"/>
        <w:rPr>
          <w:sz w:val="36"/>
          <w:u w:val="single"/>
        </w:rPr>
      </w:pPr>
      <w:r>
        <w:rPr>
          <w:sz w:val="36"/>
          <w:u w:val="single"/>
        </w:rPr>
        <w:t>List of Rice Products in Stock</w:t>
      </w:r>
    </w:p>
    <w:p w:rsidR="00261ED1" w:rsidRDefault="00261ED1"/>
    <w:p w:rsidR="00261ED1" w:rsidRDefault="00261ED1"/>
    <w:p w:rsidR="00261ED1" w:rsidRDefault="00261ED1">
      <w:pPr>
        <w:rPr>
          <w:sz w:val="28"/>
        </w:rPr>
      </w:pPr>
    </w:p>
    <w:p w:rsidR="00261ED1" w:rsidRDefault="004D7EE6">
      <w:pPr>
        <w:pStyle w:val="Heading3"/>
        <w:ind w:left="576"/>
        <w:rPr>
          <w:sz w:val="28"/>
          <w:u w:val="single"/>
        </w:rPr>
      </w:pPr>
      <w:r>
        <w:rPr>
          <w:sz w:val="28"/>
          <w:u w:val="single"/>
        </w:rPr>
        <w:t>Miscellaneous Rice Types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Baked rice products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Canned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Fermented rice products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Rice flours and starch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Rice bran and rice-bran oil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Rice types preferred for rice products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Handpicked Wild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 xml:space="preserve">Cultivated Wild Rice </w:t>
      </w:r>
    </w:p>
    <w:p w:rsidR="00261ED1" w:rsidRDefault="004D7EE6">
      <w:pPr>
        <w:ind w:left="576"/>
        <w:rPr>
          <w:sz w:val="28"/>
          <w:u w:val="single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261ED1" w:rsidRDefault="004D7EE6">
      <w:pPr>
        <w:pStyle w:val="Heading3"/>
        <w:ind w:left="576"/>
        <w:rPr>
          <w:sz w:val="28"/>
          <w:u w:val="single"/>
        </w:rPr>
      </w:pPr>
      <w:r>
        <w:rPr>
          <w:sz w:val="28"/>
          <w:u w:val="single"/>
        </w:rPr>
        <w:t>Rice Mixes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Authentic Spanish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Black Beans &amp;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Broccoli &amp; Cheese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Chicken &amp;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Classic Pilaf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Jambalaya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Long Grain &amp; Wild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Red Beans &amp;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Saffron Yellow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Spicy Yellow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Nacho Cheese</w:t>
      </w:r>
    </w:p>
    <w:p w:rsidR="00261ED1" w:rsidRDefault="004D7EE6">
      <w:pPr>
        <w:ind w:left="576"/>
        <w:rPr>
          <w:sz w:val="28"/>
          <w:u w:val="single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261ED1" w:rsidRDefault="004D7EE6">
      <w:pPr>
        <w:pStyle w:val="Heading3"/>
        <w:ind w:left="576"/>
        <w:rPr>
          <w:sz w:val="28"/>
          <w:u w:val="single"/>
        </w:rPr>
      </w:pPr>
      <w:r>
        <w:rPr>
          <w:sz w:val="28"/>
          <w:u w:val="single"/>
        </w:rPr>
        <w:t>Rice Types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Regular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White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Brown Rice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Gold (Parboiled)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Jasmine</w:t>
      </w:r>
    </w:p>
    <w:p w:rsidR="00261ED1" w:rsidRDefault="004D7EE6">
      <w:pPr>
        <w:ind w:left="576"/>
        <w:rPr>
          <w:sz w:val="28"/>
        </w:rPr>
      </w:pPr>
      <w:r>
        <w:rPr>
          <w:sz w:val="28"/>
        </w:rPr>
        <w:t>Valencia (Short Grain)</w:t>
      </w:r>
    </w:p>
    <w:p w:rsidR="00261ED1" w:rsidRDefault="004D7EE6">
      <w:pPr>
        <w:ind w:left="576"/>
        <w:rPr>
          <w:sz w:val="28"/>
          <w:u w:val="single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sectPr w:rsidR="00261ED1" w:rsidSect="00261ED1">
      <w:pgSz w:w="11909" w:h="16834" w:code="9"/>
      <w:pgMar w:top="1440" w:right="1728" w:bottom="1440" w:left="1872" w:header="0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4D7EE6"/>
    <w:rsid w:val="00261ED1"/>
    <w:rsid w:val="004D7EE6"/>
    <w:rsid w:val="0067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ED1"/>
    <w:rPr>
      <w:lang w:val="en-GB"/>
    </w:rPr>
  </w:style>
  <w:style w:type="paragraph" w:styleId="Heading1">
    <w:name w:val="heading 1"/>
    <w:basedOn w:val="Normal"/>
    <w:next w:val="Normal"/>
    <w:qFormat/>
    <w:rsid w:val="00261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261E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Rice Products in Stock</vt:lpstr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Rice Products in Stock</dc:title>
  <dc:subject/>
  <dc:creator>Nevillep</dc:creator>
  <cp:keywords/>
  <dc:description/>
  <cp:lastModifiedBy>Eithne Corcoran</cp:lastModifiedBy>
  <cp:revision>3</cp:revision>
  <dcterms:created xsi:type="dcterms:W3CDTF">2009-06-05T13:30:00Z</dcterms:created>
  <dcterms:modified xsi:type="dcterms:W3CDTF">2002-06-21T19:48:00Z</dcterms:modified>
</cp:coreProperties>
</file>